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ascii="Times New Roman" w:hAnsi="Times New Roman" w:eastAsia="黑体"/>
          <w:kern w:val="0"/>
          <w:sz w:val="24"/>
          <w:szCs w:val="24"/>
          <w:lang w:bidi="ar"/>
        </w:rPr>
        <w:t>附件</w:t>
      </w:r>
      <w:r>
        <w:rPr>
          <w:rFonts w:hint="eastAsia" w:eastAsia="黑体"/>
          <w:kern w:val="0"/>
          <w:sz w:val="24"/>
          <w:szCs w:val="24"/>
          <w:lang w:bidi="ar"/>
        </w:rPr>
        <w:t>1：</w:t>
      </w:r>
      <w:r>
        <w:rPr>
          <w:rFonts w:ascii="Times New Roman" w:hAnsi="Times New Roman" w:eastAsia="黑体"/>
          <w:kern w:val="0"/>
          <w:sz w:val="24"/>
          <w:szCs w:val="24"/>
          <w:lang w:bidi="ar"/>
        </w:rPr>
        <w:t>设备采购清单</w:t>
      </w:r>
    </w:p>
    <w:tbl>
      <w:tblPr>
        <w:tblStyle w:val="3"/>
        <w:tblpPr w:leftFromText="180" w:rightFromText="180" w:vertAnchor="text" w:horzAnchor="page" w:tblpX="1279" w:tblpY="348"/>
        <w:tblOverlap w:val="never"/>
        <w:tblW w:w="8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44"/>
        <w:gridCol w:w="2575"/>
        <w:gridCol w:w="2262"/>
        <w:gridCol w:w="663"/>
        <w:gridCol w:w="541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合同包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业绩要求数量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拱锚一体化台车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三臂、拱架安装、超前支护、锚杆施工等功能；适用全断面、台阶法施工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混凝土湿喷机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工程底盘，30m³/小时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智能信息化衬砌台车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12.1米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防水板钢筋铺设台车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水沟电缆槽台车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CG-4</w:t>
            </w: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空压机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24m3*132Kw，变频、二级压缩、一级能耗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储气罐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3m³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变频轴流风机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SDF2*110kw，风带直径1.5m，送风距离≥2000m，带控制柜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CG-5</w:t>
            </w: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柴油发电机组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≥350kw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CG-6</w:t>
            </w: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轮式装载机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燃油、50型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CG-7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数控全自动网片焊接生产线</w:t>
            </w:r>
          </w:p>
        </w:tc>
        <w:tc>
          <w:tcPr>
            <w:tcW w:w="2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钢筋网片加工</w:t>
            </w: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数控型钢冷弯设备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工字钢钢架加工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数控八字筋生产线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格栅钢架加工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数控型钢拱架焊接机器人生产线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工字钢钢架加工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数控花拱架焊接机器人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格栅钢架加工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数控光纤激光切割机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钢架连接板、锚垫板切割及成孔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数控全自动小导管生产线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管棚、小导管加工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多功能数控弯箍机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衬砌箍筋加工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数控锯切套丝打磨生产线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隧道砂浆锚杆加工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>
      <w:pPr>
        <w:pStyle w:val="2"/>
      </w:pPr>
    </w:p>
    <w:p>
      <w:pPr>
        <w:pStyle w:val="2"/>
      </w:pPr>
    </w:p>
    <w:p/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黑体"/>
          <w:kern w:val="0"/>
          <w:sz w:val="24"/>
          <w:szCs w:val="24"/>
          <w:lang w:bidi="ar"/>
        </w:rPr>
        <w:t xml:space="preserve">附件 </w:t>
      </w:r>
      <w:r>
        <w:rPr>
          <w:rFonts w:hint="eastAsia"/>
          <w:kern w:val="0"/>
          <w:sz w:val="24"/>
          <w:szCs w:val="24"/>
          <w:lang w:bidi="ar"/>
        </w:rPr>
        <w:t>2</w:t>
      </w:r>
      <w:r>
        <w:rPr>
          <w:rFonts w:ascii="Times New Roman" w:hAnsi="Times New Roman" w:eastAsia="黑体"/>
          <w:kern w:val="0"/>
          <w:sz w:val="24"/>
          <w:szCs w:val="24"/>
          <w:lang w:bidi="ar"/>
        </w:rPr>
        <w:t xml:space="preserve">：资格审查强制性资格条件 </w:t>
      </w: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lang w:bidi="ar"/>
        </w:rPr>
      </w:pPr>
      <w:r>
        <w:rPr>
          <w:rFonts w:ascii="Times New Roman" w:hAnsi="Times New Roman" w:eastAsia="黑体"/>
          <w:kern w:val="0"/>
          <w:sz w:val="24"/>
          <w:szCs w:val="24"/>
          <w:lang w:bidi="ar"/>
        </w:rPr>
        <w:t>附录1 资格审查条件（资质最低要求）</w:t>
      </w:r>
    </w:p>
    <w:p>
      <w:pPr>
        <w:widowControl/>
        <w:jc w:val="center"/>
        <w:rPr>
          <w:rFonts w:ascii="Times New Roman" w:hAnsi="Times New Roman" w:eastAsia="黑体"/>
          <w:kern w:val="0"/>
          <w:sz w:val="24"/>
          <w:szCs w:val="24"/>
          <w:lang w:bidi="ar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合同包号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格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CG-1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CG-2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CG-3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CG-4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/>
                <w:sz w:val="24"/>
                <w:szCs w:val="24"/>
              </w:rPr>
              <w:t>制造厂商的授权经销商/代理商 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投标人</w:t>
            </w:r>
            <w:r>
              <w:rPr>
                <w:rFonts w:ascii="Times New Roman" w:hAnsi="Times New Roman"/>
                <w:sz w:val="24"/>
                <w:szCs w:val="24"/>
              </w:rPr>
              <w:t>为授权经销商/代理商，应提供拟供设备制造厂商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对投标人年度</w:t>
            </w:r>
            <w:r>
              <w:rPr>
                <w:rFonts w:ascii="Times New Roman" w:hAnsi="Times New Roman"/>
                <w:sz w:val="24"/>
                <w:szCs w:val="24"/>
              </w:rPr>
              <w:t>的经销/代理授权许可材料。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（不接受为本项目临时授权的</w:t>
            </w:r>
            <w:r>
              <w:rPr>
                <w:rFonts w:ascii="Times New Roman" w:hAnsi="Times New Roman"/>
                <w:sz w:val="24"/>
                <w:szCs w:val="24"/>
              </w:rPr>
              <w:t>经销/代理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商）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CG-5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/>
                <w:sz w:val="24"/>
                <w:szCs w:val="24"/>
              </w:rPr>
              <w:t>制造厂商的授权经销商/代理商 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投标人</w:t>
            </w:r>
            <w:r>
              <w:rPr>
                <w:rFonts w:ascii="Times New Roman" w:hAnsi="Times New Roman"/>
                <w:sz w:val="24"/>
                <w:szCs w:val="24"/>
              </w:rPr>
              <w:t>为授权经销商/代理商，应提供拟供设备制造厂商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对投标人年度</w:t>
            </w:r>
            <w:r>
              <w:rPr>
                <w:rFonts w:ascii="Times New Roman" w:hAnsi="Times New Roman"/>
                <w:sz w:val="24"/>
                <w:szCs w:val="24"/>
              </w:rPr>
              <w:t>的经销/代理授权许可材料。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（不接受为本项目临时授权的</w:t>
            </w:r>
            <w:r>
              <w:rPr>
                <w:rFonts w:ascii="Times New Roman" w:hAnsi="Times New Roman"/>
                <w:sz w:val="24"/>
                <w:szCs w:val="24"/>
              </w:rPr>
              <w:t>经销/代理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商）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CG-6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ascii="Times New Roman" w:hAnsi="Times New Roman"/>
                <w:sz w:val="24"/>
                <w:szCs w:val="24"/>
              </w:rPr>
              <w:t>制造厂商的授权经销商/代理商 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投标人</w:t>
            </w:r>
            <w:r>
              <w:rPr>
                <w:rFonts w:ascii="Times New Roman" w:hAnsi="Times New Roman"/>
                <w:sz w:val="24"/>
                <w:szCs w:val="24"/>
              </w:rPr>
              <w:t>为授权经销商/代理商，应提供拟供设备制造厂商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对投标人年度</w:t>
            </w:r>
            <w:r>
              <w:rPr>
                <w:rFonts w:ascii="Times New Roman" w:hAnsi="Times New Roman"/>
                <w:sz w:val="24"/>
                <w:szCs w:val="24"/>
              </w:rPr>
              <w:t>的经销/代理授权许可材料。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（不接受为本项目临时授权的</w:t>
            </w:r>
            <w:r>
              <w:rPr>
                <w:rFonts w:ascii="Times New Roman" w:hAnsi="Times New Roman"/>
                <w:sz w:val="24"/>
                <w:szCs w:val="24"/>
              </w:rPr>
              <w:t>经销/代理</w:t>
            </w:r>
            <w:r>
              <w:rPr>
                <w:rFonts w:hint="eastAsia" w:ascii="Times New Roman" w:hAnsi="Times New Roman"/>
                <w:sz w:val="24"/>
                <w:szCs w:val="24"/>
              </w:rPr>
              <w:t>商）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CG-7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同时具备：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1.独立的法人资格，具备有效的营业执照；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投标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必须为设备</w:t>
            </w:r>
            <w:r>
              <w:rPr>
                <w:rFonts w:ascii="宋体" w:hAnsi="宋体"/>
                <w:kern w:val="0"/>
                <w:sz w:val="24"/>
                <w:szCs w:val="24"/>
                <w:lang w:bidi="ar"/>
              </w:rPr>
              <w:t>制造厂商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黑体"/>
          <w:kern w:val="0"/>
          <w:szCs w:val="21"/>
          <w:lang w:bidi="ar"/>
        </w:rPr>
      </w:pPr>
      <w:r>
        <w:rPr>
          <w:rFonts w:hint="eastAsia" w:ascii="宋体" w:hAnsi="宋体" w:cs="黑体"/>
          <w:kern w:val="0"/>
          <w:szCs w:val="21"/>
          <w:lang w:bidi="ar"/>
        </w:rPr>
        <w:t>注：1、证明材料应附：企业法人营业执照复印件、企业法人身份证复印件、设备制造厂商证明文件（如投标人为授权经销商/代理商，应提供拟供设备制造厂商对投标人年度的经销/代理授权许可材料）及其他要求证书(各项证书封面、封底、空白页除外，应包括投标人名称、投标人其他相关信息、颁发机构名称、投标人信息变更情况等关键页在内)；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黑体"/>
          <w:kern w:val="0"/>
          <w:szCs w:val="21"/>
          <w:lang w:bidi="ar"/>
        </w:rPr>
      </w:pPr>
      <w:r>
        <w:rPr>
          <w:rFonts w:hint="eastAsia" w:ascii="宋体" w:hAnsi="宋体" w:cs="黑体"/>
          <w:kern w:val="0"/>
          <w:szCs w:val="21"/>
          <w:lang w:bidi="ar"/>
        </w:rPr>
        <w:t>2、对于法人发生重组或变更的投标人，应在投标文件格式资格审查资料“投标人基本情况表”后附有法人重组或变更时相关部门的合法批件、变更时的企业法人营业执照等的变更记录扫描件。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TIwYjk5N2MzYWRjYTU2ZDZlOGU4NDVjYzdiMTAifQ=="/>
  </w:docVars>
  <w:rsids>
    <w:rsidRoot w:val="00000000"/>
    <w:rsid w:val="4EB643C0"/>
    <w:rsid w:val="684A48E4"/>
    <w:rsid w:val="72624D05"/>
    <w:rsid w:val="746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2024-04-03T02:40:00Z</dcterms:created>
  <dc:creator>杜继超</dc:creator>
  <cp:lastModifiedBy>杜继超</cp:lastModifiedBy>
  <dcterms:modified xsi:type="dcterms:W3CDTF">2024-09-06T10:10:46Z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4825BA207BA74F5CBCB9635B45B186E6_12</vt:lpwstr>
  </property>
</Properties>
</file>